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41F" w:rsidRPr="006C5B52" w:rsidRDefault="002E799B" w:rsidP="006C5B52">
      <w:pPr>
        <w:jc w:val="center"/>
        <w:rPr>
          <w:rFonts w:ascii="Arial" w:hAnsi="Arial" w:cs="Arial"/>
          <w:sz w:val="20"/>
          <w:szCs w:val="20"/>
        </w:rPr>
      </w:pPr>
      <w:r>
        <w:rPr>
          <w:noProof/>
          <w:lang w:eastAsia="ca-ES"/>
        </w:rPr>
        <w:drawing>
          <wp:anchor distT="0" distB="0" distL="114300" distR="114300" simplePos="0" relativeHeight="251662336" behindDoc="1" locked="0" layoutInCell="1" allowOverlap="1">
            <wp:simplePos x="0" y="0"/>
            <wp:positionH relativeFrom="column">
              <wp:posOffset>-786765</wp:posOffset>
            </wp:positionH>
            <wp:positionV relativeFrom="paragraph">
              <wp:posOffset>-456565</wp:posOffset>
            </wp:positionV>
            <wp:extent cx="1135380" cy="585470"/>
            <wp:effectExtent l="19050" t="0" r="7620" b="0"/>
            <wp:wrapNone/>
            <wp:docPr id="38" name="Imagen 1" descr="\\192.168.1.11\datos\MAC\registres\Logo_Col·legis_Dioces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192.168.1.11\datos\MAC\registres\Logo_Col·legis_Diocesans.jpg"/>
                    <pic:cNvPicPr>
                      <a:picLocks noChangeAspect="1" noChangeArrowheads="1"/>
                    </pic:cNvPicPr>
                  </pic:nvPicPr>
                  <pic:blipFill>
                    <a:blip r:embed="rId6" cstate="print"/>
                    <a:srcRect/>
                    <a:stretch>
                      <a:fillRect/>
                    </a:stretch>
                  </pic:blipFill>
                  <pic:spPr bwMode="auto">
                    <a:xfrm>
                      <a:off x="0" y="0"/>
                      <a:ext cx="1135380" cy="585470"/>
                    </a:xfrm>
                    <a:prstGeom prst="rect">
                      <a:avLst/>
                    </a:prstGeom>
                    <a:noFill/>
                    <a:ln w="9525">
                      <a:noFill/>
                      <a:miter lim="800000"/>
                      <a:headEnd/>
                      <a:tailEnd/>
                    </a:ln>
                  </pic:spPr>
                </pic:pic>
              </a:graphicData>
            </a:graphic>
          </wp:anchor>
        </w:drawing>
      </w:r>
      <w:r>
        <w:rPr>
          <w:noProof/>
          <w:lang w:eastAsia="ca-ES"/>
        </w:rPr>
        <w:drawing>
          <wp:anchor distT="0" distB="0" distL="114300" distR="114300" simplePos="0" relativeHeight="251656192" behindDoc="0" locked="0" layoutInCell="1" allowOverlap="1">
            <wp:simplePos x="0" y="0"/>
            <wp:positionH relativeFrom="column">
              <wp:posOffset>5178350</wp:posOffset>
            </wp:positionH>
            <wp:positionV relativeFrom="paragraph">
              <wp:posOffset>-487419</wp:posOffset>
            </wp:positionV>
            <wp:extent cx="1032809" cy="615576"/>
            <wp:effectExtent l="19050" t="0" r="0" b="0"/>
            <wp:wrapNone/>
            <wp:docPr id="3" name="Imagen 2" descr="logos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maria"/>
                    <pic:cNvPicPr>
                      <a:picLocks noChangeAspect="1" noChangeArrowheads="1"/>
                    </pic:cNvPicPr>
                  </pic:nvPicPr>
                  <pic:blipFill>
                    <a:blip r:embed="rId7"/>
                    <a:srcRect/>
                    <a:stretch>
                      <a:fillRect/>
                    </a:stretch>
                  </pic:blipFill>
                  <pic:spPr bwMode="auto">
                    <a:xfrm>
                      <a:off x="0" y="0"/>
                      <a:ext cx="1032809" cy="615576"/>
                    </a:xfrm>
                    <a:prstGeom prst="rect">
                      <a:avLst/>
                    </a:prstGeom>
                    <a:noFill/>
                  </pic:spPr>
                </pic:pic>
              </a:graphicData>
            </a:graphic>
          </wp:anchor>
        </w:drawing>
      </w:r>
      <w:r w:rsidR="0009641F">
        <w:rPr>
          <w:rFonts w:ascii="Calibri-Bold" w:hAnsi="Calibri-Bold" w:cs="Calibri-Bold"/>
          <w:b/>
          <w:bCs/>
          <w:lang w:val="es-ES"/>
        </w:rPr>
        <w:t>CRI</w:t>
      </w:r>
      <w:r w:rsidR="006C5B52">
        <w:rPr>
          <w:rFonts w:ascii="Calibri-Bold" w:hAnsi="Calibri-Bold" w:cs="Calibri-Bold"/>
          <w:b/>
          <w:bCs/>
          <w:lang w:val="es-ES"/>
        </w:rPr>
        <w:t>TERIS PROMOCIÓ</w:t>
      </w:r>
      <w:r w:rsidR="005261B4">
        <w:rPr>
          <w:rFonts w:ascii="Calibri-Bold" w:hAnsi="Calibri-Bold" w:cs="Calibri-Bold"/>
          <w:b/>
          <w:bCs/>
          <w:lang w:val="es-ES"/>
        </w:rPr>
        <w:t xml:space="preserve"> ESO I</w:t>
      </w:r>
      <w:r w:rsidR="0009641F">
        <w:rPr>
          <w:rFonts w:ascii="Calibri-Bold" w:hAnsi="Calibri-Bold" w:cs="Calibri-Bold"/>
          <w:b/>
          <w:bCs/>
          <w:lang w:val="es-ES"/>
        </w:rPr>
        <w:t xml:space="preserve"> BATXILLERAT</w:t>
      </w:r>
      <w:r w:rsidR="002F4BD2">
        <w:rPr>
          <w:rFonts w:ascii="Calibri-Bold" w:hAnsi="Calibri-Bold" w:cs="Calibri-Bold"/>
          <w:b/>
          <w:bCs/>
          <w:lang w:val="es-ES"/>
        </w:rPr>
        <w:t xml:space="preserve"> </w:t>
      </w:r>
      <w:r w:rsidR="002F4BD2">
        <w:rPr>
          <w:rFonts w:ascii="Calibri-Bold" w:hAnsi="Calibri-Bold" w:cs="Calibri-Bold"/>
          <w:b/>
          <w:bCs/>
          <w:lang w:val="es-ES"/>
        </w:rPr>
        <w:br/>
      </w:r>
      <w:r w:rsidR="002F4BD2">
        <w:rPr>
          <w:rFonts w:ascii="Calibri-Bold" w:hAnsi="Calibri-Bold" w:cs="Calibri-Bold"/>
          <w:b/>
          <w:bCs/>
          <w:lang w:val="es-ES"/>
        </w:rPr>
        <w:br/>
      </w:r>
      <w:r w:rsidR="002F4BD2">
        <w:rPr>
          <w:rFonts w:ascii="Calibri-Bold" w:hAnsi="Calibri-Bold" w:cs="Calibri-Bold"/>
          <w:b/>
          <w:bCs/>
          <w:sz w:val="36"/>
          <w:lang w:val="es-ES"/>
        </w:rPr>
        <w:t xml:space="preserve">Marc </w:t>
      </w:r>
      <w:proofErr w:type="spellStart"/>
      <w:r w:rsidR="002F4BD2">
        <w:rPr>
          <w:rFonts w:ascii="Calibri-Bold" w:hAnsi="Calibri-Bold" w:cs="Calibri-Bold"/>
          <w:b/>
          <w:bCs/>
          <w:sz w:val="36"/>
          <w:lang w:val="es-ES"/>
        </w:rPr>
        <w:t>normatiu</w:t>
      </w:r>
      <w:proofErr w:type="spellEnd"/>
      <w:r w:rsidR="002F4BD2">
        <w:rPr>
          <w:rFonts w:ascii="Calibri-Bold" w:hAnsi="Calibri-Bold" w:cs="Calibri-Bold"/>
          <w:b/>
          <w:bCs/>
          <w:sz w:val="36"/>
          <w:lang w:val="es-ES"/>
        </w:rPr>
        <w:t xml:space="preserve"> </w:t>
      </w:r>
      <w:r w:rsidR="006C5B52">
        <w:rPr>
          <w:rFonts w:ascii="Calibri-Bold" w:hAnsi="Calibri-Bold" w:cs="Calibri-Bold"/>
          <w:b/>
          <w:bCs/>
          <w:sz w:val="36"/>
          <w:lang w:val="es-ES"/>
        </w:rPr>
        <w:t>LOMLOE</w:t>
      </w:r>
      <w:r w:rsidR="002F4BD2">
        <w:rPr>
          <w:rFonts w:ascii="Calibri-Bold" w:hAnsi="Calibri-Bold" w:cs="Calibri-Bold"/>
          <w:b/>
          <w:bCs/>
          <w:sz w:val="36"/>
          <w:lang w:val="es-ES"/>
        </w:rPr>
        <w:t xml:space="preserve"> (cursos </w:t>
      </w:r>
      <w:proofErr w:type="spellStart"/>
      <w:r w:rsidR="002F4BD2">
        <w:rPr>
          <w:rFonts w:ascii="Calibri-Bold" w:hAnsi="Calibri-Bold" w:cs="Calibri-Bold"/>
          <w:b/>
          <w:bCs/>
          <w:sz w:val="36"/>
          <w:lang w:val="es-ES"/>
        </w:rPr>
        <w:t>senars</w:t>
      </w:r>
      <w:proofErr w:type="spellEnd"/>
      <w:r w:rsidR="002F4BD2">
        <w:rPr>
          <w:rFonts w:ascii="Calibri-Bold" w:hAnsi="Calibri-Bold" w:cs="Calibri-Bold"/>
          <w:b/>
          <w:bCs/>
          <w:sz w:val="36"/>
          <w:lang w:val="es-ES"/>
        </w:rPr>
        <w:t>)</w:t>
      </w:r>
    </w:p>
    <w:p w:rsidR="0009641F" w:rsidRDefault="0009641F" w:rsidP="0009641F">
      <w:pPr>
        <w:autoSpaceDE w:val="0"/>
        <w:autoSpaceDN w:val="0"/>
        <w:adjustRightInd w:val="0"/>
        <w:jc w:val="center"/>
        <w:rPr>
          <w:rFonts w:ascii="Calibri-Bold" w:hAnsi="Calibri-Bold" w:cs="Calibri-Bold"/>
          <w:b/>
          <w:bCs/>
          <w:lang w:val="es-ES"/>
        </w:rPr>
      </w:pPr>
    </w:p>
    <w:p w:rsidR="0009641F" w:rsidRDefault="0009641F" w:rsidP="0009641F">
      <w:pPr>
        <w:autoSpaceDE w:val="0"/>
        <w:autoSpaceDN w:val="0"/>
        <w:adjustRightInd w:val="0"/>
        <w:rPr>
          <w:rFonts w:ascii="Arial" w:hAnsi="Arial" w:cs="Arial"/>
          <w:sz w:val="20"/>
          <w:szCs w:val="20"/>
        </w:rPr>
      </w:pPr>
      <w:r w:rsidRPr="0009641F">
        <w:rPr>
          <w:rFonts w:ascii="Arial" w:hAnsi="Arial" w:cs="Arial"/>
          <w:sz w:val="20"/>
          <w:szCs w:val="20"/>
        </w:rPr>
        <w:t xml:space="preserve">A continuació es descriuen els criteris de centre per a la promoció i titulació de l’alumnat </w:t>
      </w:r>
      <w:proofErr w:type="spellStart"/>
      <w:r w:rsidRPr="0009641F">
        <w:rPr>
          <w:rFonts w:ascii="Arial" w:hAnsi="Arial" w:cs="Arial"/>
          <w:sz w:val="20"/>
          <w:szCs w:val="20"/>
        </w:rPr>
        <w:t>d’ESO</w:t>
      </w:r>
      <w:proofErr w:type="spellEnd"/>
      <w:r w:rsidRPr="0009641F">
        <w:rPr>
          <w:rFonts w:ascii="Arial" w:hAnsi="Arial" w:cs="Arial"/>
          <w:sz w:val="20"/>
          <w:szCs w:val="20"/>
        </w:rPr>
        <w:t xml:space="preserve"> i</w:t>
      </w:r>
      <w:r w:rsidR="002F4BD2">
        <w:rPr>
          <w:rFonts w:ascii="Arial" w:hAnsi="Arial" w:cs="Arial"/>
          <w:sz w:val="20"/>
          <w:szCs w:val="20"/>
        </w:rPr>
        <w:t xml:space="preserve"> batxillerat per al curs 2022-2023</w:t>
      </w:r>
      <w:r w:rsidRPr="0009641F">
        <w:rPr>
          <w:rFonts w:ascii="Arial" w:hAnsi="Arial" w:cs="Arial"/>
          <w:sz w:val="20"/>
          <w:szCs w:val="20"/>
        </w:rPr>
        <w:t xml:space="preserve"> fonamentats en:</w:t>
      </w:r>
    </w:p>
    <w:p w:rsidR="0009641F" w:rsidRPr="006C5B52" w:rsidRDefault="0009641F" w:rsidP="0009641F">
      <w:pPr>
        <w:autoSpaceDE w:val="0"/>
        <w:autoSpaceDN w:val="0"/>
        <w:adjustRightInd w:val="0"/>
        <w:rPr>
          <w:rFonts w:ascii="Arial" w:hAnsi="Arial" w:cs="Arial"/>
          <w:sz w:val="20"/>
          <w:szCs w:val="20"/>
        </w:rPr>
      </w:pPr>
    </w:p>
    <w:p w:rsidR="0009641F" w:rsidRPr="006C5B52" w:rsidRDefault="0009641F" w:rsidP="0009641F">
      <w:pPr>
        <w:autoSpaceDE w:val="0"/>
        <w:autoSpaceDN w:val="0"/>
        <w:adjustRightInd w:val="0"/>
        <w:rPr>
          <w:rFonts w:ascii="Arial" w:hAnsi="Arial" w:cs="Arial"/>
          <w:sz w:val="20"/>
          <w:szCs w:val="20"/>
        </w:rPr>
      </w:pPr>
      <w:r w:rsidRPr="006C5B52">
        <w:rPr>
          <w:rFonts w:ascii="Arial" w:hAnsi="Arial" w:cs="Arial"/>
          <w:sz w:val="20"/>
          <w:szCs w:val="20"/>
        </w:rPr>
        <w:t xml:space="preserve">- </w:t>
      </w:r>
      <w:r w:rsidR="006C5B52" w:rsidRPr="006C5B52">
        <w:rPr>
          <w:rFonts w:ascii="Arial" w:hAnsi="Arial" w:cs="Arial"/>
          <w:sz w:val="20"/>
          <w:szCs w:val="20"/>
        </w:rPr>
        <w:t>Resolució del director general de Planificació, Ordenació i Centres de 8 de setembre de 2022 per la qual s’aproven les instruccions per avaluar l’aprenentatge dels alumnes del primer i tercer curs de l’educació secundària obligatòria a les Illes Balears per al curs 2022-2023</w:t>
      </w:r>
    </w:p>
    <w:p w:rsidR="0009641F" w:rsidRPr="006C5B52" w:rsidRDefault="0009641F" w:rsidP="0009641F">
      <w:pPr>
        <w:autoSpaceDE w:val="0"/>
        <w:autoSpaceDN w:val="0"/>
        <w:adjustRightInd w:val="0"/>
        <w:rPr>
          <w:rFonts w:ascii="Arial" w:hAnsi="Arial" w:cs="Arial"/>
          <w:sz w:val="20"/>
          <w:szCs w:val="20"/>
        </w:rPr>
      </w:pPr>
    </w:p>
    <w:p w:rsidR="0009641F" w:rsidRPr="006C5B52" w:rsidRDefault="0009641F" w:rsidP="0009641F">
      <w:pPr>
        <w:autoSpaceDE w:val="0"/>
        <w:autoSpaceDN w:val="0"/>
        <w:adjustRightInd w:val="0"/>
        <w:rPr>
          <w:rFonts w:ascii="Arial" w:hAnsi="Arial" w:cs="Arial"/>
          <w:sz w:val="20"/>
          <w:szCs w:val="20"/>
        </w:rPr>
      </w:pPr>
      <w:r w:rsidRPr="006C5B52">
        <w:rPr>
          <w:rFonts w:ascii="Arial" w:hAnsi="Arial" w:cs="Arial"/>
          <w:sz w:val="20"/>
          <w:szCs w:val="20"/>
        </w:rPr>
        <w:t xml:space="preserve">- </w:t>
      </w:r>
      <w:r w:rsidR="002F4BD2" w:rsidRPr="006C5B52">
        <w:rPr>
          <w:rFonts w:ascii="Arial" w:hAnsi="Arial" w:cs="Arial"/>
          <w:sz w:val="20"/>
          <w:szCs w:val="20"/>
        </w:rPr>
        <w:t>Resolució del director general de Planificació, Ordenació i Centres de 10 d’octubre de 2022 per la qual s’aproven les instruccions per avaluar l’aprenentatge dels alumnes del primer curs de batxillerat a les Illes Balears per al curs 2022-2023</w:t>
      </w:r>
    </w:p>
    <w:p w:rsidR="0009641F" w:rsidRDefault="0009641F" w:rsidP="0009641F">
      <w:pPr>
        <w:autoSpaceDE w:val="0"/>
        <w:autoSpaceDN w:val="0"/>
        <w:adjustRightInd w:val="0"/>
        <w:rPr>
          <w:rFonts w:ascii="Arial" w:hAnsi="Arial" w:cs="Arial"/>
          <w:sz w:val="20"/>
          <w:szCs w:val="20"/>
        </w:rPr>
      </w:pPr>
    </w:p>
    <w:p w:rsidR="0009641F" w:rsidRDefault="009D2C2C" w:rsidP="006C5B52">
      <w:pPr>
        <w:autoSpaceDE w:val="0"/>
        <w:autoSpaceDN w:val="0"/>
        <w:adjustRightInd w:val="0"/>
        <w:rPr>
          <w:rFonts w:ascii="Arial" w:hAnsi="Arial" w:cs="Arial"/>
          <w:sz w:val="20"/>
          <w:szCs w:val="20"/>
        </w:rPr>
      </w:pPr>
      <w:r w:rsidRPr="002636C5">
        <w:rPr>
          <w:rFonts w:ascii="Arial" w:hAnsi="Arial" w:cs="Arial"/>
          <w:b/>
          <w:sz w:val="20"/>
          <w:szCs w:val="20"/>
        </w:rPr>
        <w:t xml:space="preserve">La </w:t>
      </w:r>
      <w:r>
        <w:rPr>
          <w:rFonts w:ascii="Arial" w:hAnsi="Arial" w:cs="Arial"/>
          <w:b/>
          <w:sz w:val="20"/>
          <w:szCs w:val="20"/>
        </w:rPr>
        <w:t xml:space="preserve">Resolució d’avaluació </w:t>
      </w:r>
      <w:proofErr w:type="spellStart"/>
      <w:r>
        <w:rPr>
          <w:rFonts w:ascii="Arial" w:hAnsi="Arial" w:cs="Arial"/>
          <w:b/>
          <w:sz w:val="20"/>
          <w:szCs w:val="20"/>
        </w:rPr>
        <w:t>d’ESO</w:t>
      </w:r>
      <w:proofErr w:type="spellEnd"/>
      <w:r w:rsidRPr="0009641F">
        <w:rPr>
          <w:rFonts w:ascii="Arial" w:hAnsi="Arial" w:cs="Arial"/>
          <w:sz w:val="20"/>
          <w:szCs w:val="20"/>
        </w:rPr>
        <w:t>, abans esmentada, especifica el següent:</w:t>
      </w:r>
    </w:p>
    <w:p w:rsidR="009D2C2C" w:rsidRDefault="009D2C2C" w:rsidP="0009641F">
      <w:pPr>
        <w:rPr>
          <w:rFonts w:ascii="Arial" w:hAnsi="Arial" w:cs="Arial"/>
          <w:sz w:val="20"/>
          <w:szCs w:val="20"/>
        </w:rPr>
      </w:pPr>
    </w:p>
    <w:p w:rsidR="0009641F" w:rsidRPr="00FA43B8" w:rsidRDefault="005706F6" w:rsidP="0009641F">
      <w:pPr>
        <w:autoSpaceDE w:val="0"/>
        <w:autoSpaceDN w:val="0"/>
        <w:adjustRightInd w:val="0"/>
        <w:rPr>
          <w:rFonts w:ascii="Arial" w:hAnsi="Arial" w:cs="Arial"/>
          <w:b/>
          <w:sz w:val="20"/>
          <w:szCs w:val="20"/>
        </w:rPr>
      </w:pPr>
      <w:r>
        <w:rPr>
          <w:rFonts w:ascii="Arial" w:hAnsi="Arial" w:cs="Arial"/>
          <w:b/>
          <w:sz w:val="20"/>
          <w:szCs w:val="20"/>
        </w:rPr>
        <w:t>Punt</w:t>
      </w:r>
      <w:r w:rsidR="006C5B52">
        <w:rPr>
          <w:rFonts w:ascii="Arial" w:hAnsi="Arial" w:cs="Arial"/>
          <w:b/>
          <w:sz w:val="20"/>
          <w:szCs w:val="20"/>
        </w:rPr>
        <w:t xml:space="preserve"> 12</w:t>
      </w:r>
      <w:r w:rsidR="0009641F" w:rsidRPr="00FA43B8">
        <w:rPr>
          <w:rFonts w:ascii="Arial" w:hAnsi="Arial" w:cs="Arial"/>
          <w:b/>
          <w:sz w:val="20"/>
          <w:szCs w:val="20"/>
        </w:rPr>
        <w:t>. Promoció</w:t>
      </w:r>
    </w:p>
    <w:p w:rsidR="0009641F" w:rsidRPr="00FA43B8" w:rsidRDefault="0009641F" w:rsidP="0009641F">
      <w:pPr>
        <w:autoSpaceDE w:val="0"/>
        <w:autoSpaceDN w:val="0"/>
        <w:adjustRightInd w:val="0"/>
        <w:rPr>
          <w:rFonts w:ascii="Arial" w:hAnsi="Arial" w:cs="Arial"/>
          <w:sz w:val="20"/>
          <w:szCs w:val="20"/>
        </w:rPr>
      </w:pPr>
    </w:p>
    <w:p w:rsidR="006C5B52" w:rsidRDefault="006C5B52" w:rsidP="006C5B52">
      <w:pPr>
        <w:autoSpaceDE w:val="0"/>
        <w:autoSpaceDN w:val="0"/>
        <w:adjustRightInd w:val="0"/>
        <w:rPr>
          <w:rFonts w:ascii="Arial" w:hAnsi="Arial" w:cs="Arial"/>
          <w:sz w:val="20"/>
          <w:szCs w:val="20"/>
        </w:rPr>
      </w:pPr>
      <w:r>
        <w:rPr>
          <w:rFonts w:ascii="Arial" w:hAnsi="Arial" w:cs="Arial"/>
          <w:sz w:val="20"/>
          <w:szCs w:val="20"/>
        </w:rPr>
        <w:t xml:space="preserve">- </w:t>
      </w:r>
      <w:r w:rsidRPr="006C5B52">
        <w:rPr>
          <w:rFonts w:ascii="Arial" w:hAnsi="Arial" w:cs="Arial"/>
          <w:sz w:val="20"/>
          <w:szCs w:val="20"/>
        </w:rPr>
        <w:t xml:space="preserve">12.1. A final de curs, els alumnes que han superat totes les matèries o àmbits o tinguin avaluació negativa en una o dues matèries han de promocionar al curs següent. </w:t>
      </w:r>
    </w:p>
    <w:p w:rsidR="006C5B52" w:rsidRDefault="006C5B52" w:rsidP="006C5B52">
      <w:pPr>
        <w:autoSpaceDE w:val="0"/>
        <w:autoSpaceDN w:val="0"/>
        <w:adjustRightInd w:val="0"/>
        <w:rPr>
          <w:rFonts w:ascii="Arial" w:hAnsi="Arial" w:cs="Arial"/>
          <w:sz w:val="20"/>
          <w:szCs w:val="20"/>
        </w:rPr>
      </w:pPr>
    </w:p>
    <w:p w:rsidR="006C5B52" w:rsidRDefault="006C5B52" w:rsidP="006C5B52">
      <w:pPr>
        <w:autoSpaceDE w:val="0"/>
        <w:autoSpaceDN w:val="0"/>
        <w:adjustRightInd w:val="0"/>
        <w:rPr>
          <w:rFonts w:ascii="Arial" w:hAnsi="Arial" w:cs="Arial"/>
          <w:sz w:val="20"/>
          <w:szCs w:val="20"/>
        </w:rPr>
      </w:pPr>
      <w:r>
        <w:rPr>
          <w:rFonts w:ascii="Arial" w:hAnsi="Arial" w:cs="Arial"/>
          <w:sz w:val="20"/>
          <w:szCs w:val="20"/>
        </w:rPr>
        <w:t xml:space="preserve">- </w:t>
      </w:r>
      <w:r w:rsidRPr="006C5B52">
        <w:rPr>
          <w:rFonts w:ascii="Arial" w:hAnsi="Arial" w:cs="Arial"/>
          <w:sz w:val="20"/>
          <w:szCs w:val="20"/>
        </w:rPr>
        <w:t xml:space="preserve">12.2. En el còmput de les matèries no superades s'han de considerar tant les matèries del mateix curs com les dels cursos anteriors. Es consideren matèries diferents les corresponents a cada curs de l'etapa. Les matèries d'idèntica denominació s'han de computar de manera independent per a cada curs. En el cas d'integració de matèries en un àmbit, si no se supera l'àmbit, es comptabilitzaran com a matèries no superades totes les que integren l'àmbit. </w:t>
      </w:r>
    </w:p>
    <w:p w:rsidR="006C5B52" w:rsidRDefault="006C5B52" w:rsidP="006C5B52">
      <w:pPr>
        <w:autoSpaceDE w:val="0"/>
        <w:autoSpaceDN w:val="0"/>
        <w:adjustRightInd w:val="0"/>
        <w:rPr>
          <w:rFonts w:ascii="Arial" w:hAnsi="Arial" w:cs="Arial"/>
          <w:sz w:val="20"/>
          <w:szCs w:val="20"/>
        </w:rPr>
      </w:pPr>
    </w:p>
    <w:p w:rsidR="006C5B52" w:rsidRDefault="006C5B52" w:rsidP="006C5B52">
      <w:pPr>
        <w:autoSpaceDE w:val="0"/>
        <w:autoSpaceDN w:val="0"/>
        <w:adjustRightInd w:val="0"/>
        <w:rPr>
          <w:rFonts w:ascii="Arial" w:hAnsi="Arial" w:cs="Arial"/>
          <w:sz w:val="20"/>
          <w:szCs w:val="20"/>
        </w:rPr>
      </w:pPr>
      <w:r>
        <w:rPr>
          <w:rFonts w:ascii="Arial" w:hAnsi="Arial" w:cs="Arial"/>
          <w:sz w:val="20"/>
          <w:szCs w:val="20"/>
        </w:rPr>
        <w:t xml:space="preserve">- </w:t>
      </w:r>
      <w:r w:rsidRPr="006C5B52">
        <w:rPr>
          <w:rFonts w:ascii="Arial" w:hAnsi="Arial" w:cs="Arial"/>
          <w:sz w:val="20"/>
          <w:szCs w:val="20"/>
        </w:rPr>
        <w:t xml:space="preserve">12.4. Els centres educatius han d'establir els criteris de promoció en la concreció curricular del centre per als alumnes que tenen avaluació negativa en tres o més matèries. Aquests criteris s'han de fonamentar en la progressió de l'alumne i el desenvolupament de les competències clau per davant dels criteris d'avaluació de les competències específiques de cada matèria. A més, han de tenir en compte si l'alumne podrà seguir amb èxit el curs següent, si té expectatives favorables de recuperació i si la promoció beneficiarà la seva evolució acadèmica. </w:t>
      </w:r>
    </w:p>
    <w:p w:rsidR="006C5B52" w:rsidRDefault="006C5B52" w:rsidP="006C5B52">
      <w:pPr>
        <w:autoSpaceDE w:val="0"/>
        <w:autoSpaceDN w:val="0"/>
        <w:adjustRightInd w:val="0"/>
        <w:rPr>
          <w:rFonts w:ascii="Arial" w:hAnsi="Arial" w:cs="Arial"/>
          <w:sz w:val="20"/>
          <w:szCs w:val="20"/>
        </w:rPr>
      </w:pPr>
    </w:p>
    <w:p w:rsidR="006C5B52" w:rsidRDefault="006C5B52" w:rsidP="006C5B52">
      <w:pPr>
        <w:autoSpaceDE w:val="0"/>
        <w:autoSpaceDN w:val="0"/>
        <w:adjustRightInd w:val="0"/>
        <w:rPr>
          <w:rFonts w:ascii="Arial" w:hAnsi="Arial" w:cs="Arial"/>
          <w:sz w:val="20"/>
          <w:szCs w:val="20"/>
        </w:rPr>
      </w:pPr>
      <w:r>
        <w:rPr>
          <w:rFonts w:ascii="Arial" w:hAnsi="Arial" w:cs="Arial"/>
          <w:sz w:val="20"/>
          <w:szCs w:val="20"/>
        </w:rPr>
        <w:t xml:space="preserve">- </w:t>
      </w:r>
      <w:r w:rsidRPr="006C5B52">
        <w:rPr>
          <w:rFonts w:ascii="Arial" w:hAnsi="Arial" w:cs="Arial"/>
          <w:sz w:val="20"/>
          <w:szCs w:val="20"/>
        </w:rPr>
        <w:t xml:space="preserve">12.5. La permanència al mateix curs es considera una mesura de caràcter excepcional i es pot prendre una vegada esgotades totes les mesures ordinàries de reforç i suport per superar les dificultats d'aprenentatge de l'alumne. La decisió de permanència al mateix curs s'adoptarà de manera col·legiada per part de l'equip docent en funció de l'evolució acadèmica de l'alumne globalment considerada, sense que únicament en siguin la causa les matèries no superades. El nombre de matèries no superades no serà una limitació per a la promoció dels alumnes. </w:t>
      </w:r>
    </w:p>
    <w:p w:rsidR="006C5B52" w:rsidRDefault="006C5B52" w:rsidP="006C5B52">
      <w:pPr>
        <w:autoSpaceDE w:val="0"/>
        <w:autoSpaceDN w:val="0"/>
        <w:adjustRightInd w:val="0"/>
        <w:rPr>
          <w:rFonts w:ascii="Arial" w:hAnsi="Arial" w:cs="Arial"/>
          <w:sz w:val="20"/>
          <w:szCs w:val="20"/>
        </w:rPr>
      </w:pPr>
    </w:p>
    <w:p w:rsidR="006C5B52" w:rsidRDefault="006C5B52" w:rsidP="006C5B52">
      <w:pPr>
        <w:autoSpaceDE w:val="0"/>
        <w:autoSpaceDN w:val="0"/>
        <w:adjustRightInd w:val="0"/>
        <w:rPr>
          <w:rFonts w:ascii="Arial" w:hAnsi="Arial" w:cs="Arial"/>
          <w:sz w:val="20"/>
          <w:szCs w:val="20"/>
        </w:rPr>
      </w:pPr>
      <w:r>
        <w:rPr>
          <w:rFonts w:ascii="Arial" w:hAnsi="Arial" w:cs="Arial"/>
          <w:sz w:val="20"/>
          <w:szCs w:val="20"/>
        </w:rPr>
        <w:t xml:space="preserve">- </w:t>
      </w:r>
      <w:r w:rsidRPr="006C5B52">
        <w:rPr>
          <w:rFonts w:ascii="Arial" w:hAnsi="Arial" w:cs="Arial"/>
          <w:sz w:val="20"/>
          <w:szCs w:val="20"/>
        </w:rPr>
        <w:t xml:space="preserve">12.6. La decisió de promoció l'ha de prendre l'equip docent corresponent, d'acord amb el que s'estableix al punt 10 d'aquestes instruccions i amb els criteris establerts pel centre. </w:t>
      </w:r>
    </w:p>
    <w:p w:rsidR="006C5B52" w:rsidRDefault="006C5B52" w:rsidP="006C5B52">
      <w:pPr>
        <w:autoSpaceDE w:val="0"/>
        <w:autoSpaceDN w:val="0"/>
        <w:adjustRightInd w:val="0"/>
        <w:rPr>
          <w:rFonts w:ascii="Arial" w:hAnsi="Arial" w:cs="Arial"/>
          <w:sz w:val="20"/>
          <w:szCs w:val="20"/>
        </w:rPr>
      </w:pPr>
    </w:p>
    <w:p w:rsidR="005C66DB" w:rsidRDefault="006C5B52" w:rsidP="006C5B52">
      <w:pPr>
        <w:autoSpaceDE w:val="0"/>
        <w:autoSpaceDN w:val="0"/>
        <w:adjustRightInd w:val="0"/>
        <w:rPr>
          <w:rFonts w:ascii="Arial" w:hAnsi="Arial" w:cs="Arial"/>
          <w:sz w:val="20"/>
          <w:szCs w:val="20"/>
        </w:rPr>
      </w:pPr>
      <w:r>
        <w:rPr>
          <w:rFonts w:ascii="Arial" w:hAnsi="Arial" w:cs="Arial"/>
          <w:sz w:val="20"/>
          <w:szCs w:val="20"/>
        </w:rPr>
        <w:t xml:space="preserve">- </w:t>
      </w:r>
      <w:r w:rsidRPr="006C5B52">
        <w:rPr>
          <w:rFonts w:ascii="Arial" w:hAnsi="Arial" w:cs="Arial"/>
          <w:sz w:val="20"/>
          <w:szCs w:val="20"/>
        </w:rPr>
        <w:t>12.7. La resta de decisions, incloent-hi el consell orientador per aquells alumnes que abandonin l'etapa, s'han de prendre d'acord amb el que s'especifica al punt 10 d'aquestes instruccions.</w:t>
      </w:r>
    </w:p>
    <w:p w:rsidR="005C66DB" w:rsidRDefault="005C66DB" w:rsidP="006C5B52">
      <w:pPr>
        <w:autoSpaceDE w:val="0"/>
        <w:autoSpaceDN w:val="0"/>
        <w:adjustRightInd w:val="0"/>
        <w:rPr>
          <w:rFonts w:ascii="Arial" w:hAnsi="Arial" w:cs="Arial"/>
          <w:sz w:val="20"/>
          <w:szCs w:val="20"/>
        </w:rPr>
      </w:pPr>
    </w:p>
    <w:p w:rsidR="005C66DB" w:rsidRDefault="005C66DB" w:rsidP="005C66DB">
      <w:pPr>
        <w:pStyle w:val="Default"/>
        <w:ind w:firstLine="708"/>
        <w:rPr>
          <w:rFonts w:ascii="Verdana" w:hAnsi="Verdana"/>
          <w:b/>
          <w:bCs/>
          <w:i/>
          <w:iCs/>
          <w:color w:val="212121"/>
          <w:shd w:val="clear" w:color="auto" w:fill="FFFFFF"/>
        </w:rPr>
      </w:pPr>
      <w:r>
        <w:rPr>
          <w:rFonts w:ascii="Arial" w:hAnsi="Arial" w:cs="Arial"/>
          <w:color w:val="auto"/>
          <w:sz w:val="20"/>
          <w:szCs w:val="20"/>
          <w:lang w:val="ca-ES"/>
        </w:rPr>
        <w:t>El</w:t>
      </w:r>
      <w:r w:rsidRPr="006066ED">
        <w:rPr>
          <w:rFonts w:ascii="Arial" w:hAnsi="Arial" w:cs="Arial"/>
          <w:color w:val="auto"/>
          <w:sz w:val="20"/>
          <w:szCs w:val="20"/>
          <w:lang w:val="ca-ES"/>
        </w:rPr>
        <w:t xml:space="preserve"> centre disposa de rúbriques</w:t>
      </w:r>
      <w:r>
        <w:rPr>
          <w:rFonts w:ascii="Arial" w:hAnsi="Arial" w:cs="Arial"/>
          <w:color w:val="auto"/>
          <w:sz w:val="20"/>
          <w:szCs w:val="20"/>
          <w:lang w:val="ca-ES"/>
        </w:rPr>
        <w:t xml:space="preserve"> per determinar el punt 12.4</w:t>
      </w:r>
      <w:r w:rsidRPr="006066ED">
        <w:rPr>
          <w:rFonts w:ascii="Arial" w:hAnsi="Arial" w:cs="Arial"/>
          <w:color w:val="auto"/>
          <w:sz w:val="20"/>
          <w:szCs w:val="20"/>
          <w:lang w:val="ca-ES"/>
        </w:rPr>
        <w:t xml:space="preserve"> </w:t>
      </w:r>
      <w:r>
        <w:rPr>
          <w:rFonts w:ascii="Arial" w:hAnsi="Arial" w:cs="Arial"/>
          <w:color w:val="auto"/>
          <w:sz w:val="20"/>
          <w:szCs w:val="20"/>
          <w:lang w:val="ca-ES"/>
        </w:rPr>
        <w:t xml:space="preserve">anterior i </w:t>
      </w:r>
      <w:r w:rsidRPr="006066ED">
        <w:rPr>
          <w:rFonts w:ascii="Arial" w:hAnsi="Arial" w:cs="Arial"/>
          <w:color w:val="auto"/>
          <w:sz w:val="20"/>
          <w:szCs w:val="20"/>
          <w:lang w:val="ca-ES"/>
        </w:rPr>
        <w:t>permetran fer una avaluació obje</w:t>
      </w:r>
      <w:r>
        <w:rPr>
          <w:rFonts w:ascii="Arial" w:hAnsi="Arial" w:cs="Arial"/>
          <w:color w:val="auto"/>
          <w:sz w:val="20"/>
          <w:szCs w:val="20"/>
          <w:lang w:val="ca-ES"/>
        </w:rPr>
        <w:t xml:space="preserve">ctiva per part dels membres de </w:t>
      </w:r>
      <w:r w:rsidRPr="006066ED">
        <w:rPr>
          <w:rFonts w:ascii="Arial" w:hAnsi="Arial" w:cs="Arial"/>
          <w:color w:val="auto"/>
          <w:sz w:val="20"/>
          <w:szCs w:val="20"/>
          <w:lang w:val="ca-ES"/>
        </w:rPr>
        <w:t>l'equip docent en la sessió d'avaluació fina</w:t>
      </w:r>
      <w:r>
        <w:rPr>
          <w:rFonts w:ascii="Arial" w:hAnsi="Arial" w:cs="Arial"/>
          <w:color w:val="auto"/>
          <w:sz w:val="20"/>
          <w:szCs w:val="20"/>
          <w:lang w:val="ca-ES"/>
        </w:rPr>
        <w:t>l.</w:t>
      </w:r>
    </w:p>
    <w:p w:rsidR="006C5B52" w:rsidRPr="006C5B52" w:rsidRDefault="006C5B52" w:rsidP="006C5B52">
      <w:pPr>
        <w:autoSpaceDE w:val="0"/>
        <w:autoSpaceDN w:val="0"/>
        <w:adjustRightInd w:val="0"/>
        <w:rPr>
          <w:rFonts w:ascii="Arial" w:hAnsi="Arial" w:cs="Arial"/>
          <w:sz w:val="20"/>
          <w:szCs w:val="20"/>
        </w:rPr>
      </w:pPr>
    </w:p>
    <w:p w:rsidR="00FA43B8" w:rsidRDefault="00FA43B8" w:rsidP="00FA43B8">
      <w:pPr>
        <w:autoSpaceDE w:val="0"/>
        <w:autoSpaceDN w:val="0"/>
        <w:adjustRightInd w:val="0"/>
        <w:rPr>
          <w:rFonts w:ascii="Arial" w:hAnsi="Arial" w:cs="Arial"/>
          <w:b/>
          <w:sz w:val="20"/>
          <w:szCs w:val="20"/>
        </w:rPr>
      </w:pPr>
      <w:r w:rsidRPr="002636C5">
        <w:rPr>
          <w:rFonts w:ascii="Arial" w:hAnsi="Arial" w:cs="Arial"/>
          <w:b/>
          <w:sz w:val="20"/>
          <w:szCs w:val="20"/>
        </w:rPr>
        <w:t>La Resolució d’avaluació de Batxillerat</w:t>
      </w:r>
      <w:r w:rsidRPr="0009641F">
        <w:rPr>
          <w:rFonts w:ascii="Arial" w:hAnsi="Arial" w:cs="Arial"/>
          <w:sz w:val="20"/>
          <w:szCs w:val="20"/>
        </w:rPr>
        <w:t>, abans esmentada, especifica el següent:</w:t>
      </w:r>
      <w:r>
        <w:rPr>
          <w:rFonts w:ascii="Arial" w:hAnsi="Arial" w:cs="Arial"/>
          <w:sz w:val="20"/>
          <w:szCs w:val="20"/>
        </w:rPr>
        <w:br/>
      </w:r>
      <w:r>
        <w:rPr>
          <w:rFonts w:ascii="Arial" w:hAnsi="Arial" w:cs="Arial"/>
          <w:sz w:val="20"/>
          <w:szCs w:val="20"/>
        </w:rPr>
        <w:br/>
      </w:r>
      <w:r w:rsidR="005706F6">
        <w:rPr>
          <w:rFonts w:ascii="Arial" w:hAnsi="Arial" w:cs="Arial"/>
          <w:b/>
          <w:sz w:val="20"/>
          <w:szCs w:val="20"/>
        </w:rPr>
        <w:t>Punt</w:t>
      </w:r>
      <w:r w:rsidR="006C5B52">
        <w:rPr>
          <w:rFonts w:ascii="Arial" w:hAnsi="Arial" w:cs="Arial"/>
          <w:b/>
          <w:sz w:val="20"/>
          <w:szCs w:val="20"/>
        </w:rPr>
        <w:t xml:space="preserve"> 13. Promoció</w:t>
      </w:r>
    </w:p>
    <w:p w:rsidR="00FA43B8" w:rsidRPr="00FA43B8" w:rsidRDefault="00FA43B8" w:rsidP="00FA43B8">
      <w:pPr>
        <w:autoSpaceDE w:val="0"/>
        <w:autoSpaceDN w:val="0"/>
        <w:adjustRightInd w:val="0"/>
        <w:rPr>
          <w:rFonts w:ascii="Arial" w:hAnsi="Arial" w:cs="Arial"/>
          <w:sz w:val="20"/>
          <w:szCs w:val="20"/>
        </w:rPr>
      </w:pPr>
    </w:p>
    <w:p w:rsidR="00473497" w:rsidRPr="000C4961" w:rsidRDefault="006C5B52" w:rsidP="006C5B52">
      <w:pPr>
        <w:autoSpaceDE w:val="0"/>
        <w:autoSpaceDN w:val="0"/>
        <w:adjustRightInd w:val="0"/>
        <w:rPr>
          <w:rFonts w:ascii="Arial" w:hAnsi="Arial" w:cs="Arial"/>
          <w:sz w:val="20"/>
          <w:szCs w:val="20"/>
        </w:rPr>
      </w:pPr>
      <w:r>
        <w:rPr>
          <w:rFonts w:ascii="Arial" w:hAnsi="Arial" w:cs="Arial"/>
          <w:sz w:val="20"/>
          <w:szCs w:val="20"/>
        </w:rPr>
        <w:t>-</w:t>
      </w:r>
      <w:r w:rsidRPr="00FA43B8">
        <w:rPr>
          <w:rFonts w:ascii="Arial" w:hAnsi="Arial" w:cs="Arial"/>
          <w:sz w:val="20"/>
          <w:szCs w:val="20"/>
        </w:rPr>
        <w:t xml:space="preserve"> </w:t>
      </w:r>
      <w:r w:rsidRPr="002F5959">
        <w:rPr>
          <w:rFonts w:ascii="Arial" w:hAnsi="Arial" w:cs="Arial"/>
          <w:sz w:val="20"/>
          <w:szCs w:val="20"/>
        </w:rPr>
        <w:t xml:space="preserve">13.1. En el batxillerat ordinari, els alumnes que han superat totes les matèries o que </w:t>
      </w:r>
      <w:proofErr w:type="spellStart"/>
      <w:r w:rsidRPr="002F5959">
        <w:rPr>
          <w:rFonts w:ascii="Arial" w:hAnsi="Arial" w:cs="Arial"/>
          <w:sz w:val="20"/>
          <w:szCs w:val="20"/>
        </w:rPr>
        <w:t>tenguin</w:t>
      </w:r>
      <w:proofErr w:type="spellEnd"/>
      <w:r w:rsidRPr="002F5959">
        <w:rPr>
          <w:rFonts w:ascii="Arial" w:hAnsi="Arial" w:cs="Arial"/>
          <w:sz w:val="20"/>
          <w:szCs w:val="20"/>
        </w:rPr>
        <w:t xml:space="preserve"> avaluació negativa en una o dues matèries han de promocionar al curs següent. Els alumnes que tenen tres o més matèries no superades, hauran de repetir primer de batxillerat sencer</w:t>
      </w:r>
      <w:r>
        <w:rPr>
          <w:rFonts w:ascii="Arial" w:hAnsi="Arial" w:cs="Arial"/>
          <w:sz w:val="20"/>
          <w:szCs w:val="20"/>
        </w:rPr>
        <w:t>.</w:t>
      </w:r>
    </w:p>
    <w:sectPr w:rsidR="00473497" w:rsidRPr="000C4961" w:rsidSect="00C20CA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gacy Sans ITC">
    <w:altName w:val="Legacy San ITC Boo"/>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8B809E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9A0388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028FAC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76C9B4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8CA60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A4A6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94EC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A1AE6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B80804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A9A1AA0"/>
    <w:lvl w:ilvl="0">
      <w:start w:val="1"/>
      <w:numFmt w:val="bullet"/>
      <w:lvlText w:val=""/>
      <w:lvlJc w:val="left"/>
      <w:pPr>
        <w:tabs>
          <w:tab w:val="num" w:pos="360"/>
        </w:tabs>
        <w:ind w:left="360" w:hanging="360"/>
      </w:pPr>
      <w:rPr>
        <w:rFonts w:ascii="Symbol" w:hAnsi="Symbol" w:hint="default"/>
      </w:rPr>
    </w:lvl>
  </w:abstractNum>
  <w:abstractNum w:abstractNumId="10">
    <w:nsid w:val="219E5446"/>
    <w:multiLevelType w:val="hybridMultilevel"/>
    <w:tmpl w:val="B9403A96"/>
    <w:lvl w:ilvl="0" w:tplc="0C0A000F">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
    <w:nsid w:val="23570ADF"/>
    <w:multiLevelType w:val="hybridMultilevel"/>
    <w:tmpl w:val="73D07CE6"/>
    <w:lvl w:ilvl="0" w:tplc="E9E82E80">
      <w:start w:val="1"/>
      <w:numFmt w:val="decimal"/>
      <w:lvlText w:val="%1."/>
      <w:lvlJc w:val="left"/>
      <w:pPr>
        <w:ind w:left="720" w:hanging="360"/>
      </w:pPr>
      <w:rPr>
        <w:rFonts w:ascii="Arial" w:hAnsi="Arial" w:cs="Times New Roman" w:hint="default"/>
        <w:sz w:val="20"/>
        <w:szCs w:val="20"/>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2">
    <w:nsid w:val="26734265"/>
    <w:multiLevelType w:val="hybridMultilevel"/>
    <w:tmpl w:val="1E1A4A18"/>
    <w:lvl w:ilvl="0" w:tplc="478C5250">
      <w:start w:val="9"/>
      <w:numFmt w:val="bullet"/>
      <w:lvlText w:val="-"/>
      <w:lvlJc w:val="left"/>
      <w:pPr>
        <w:ind w:left="720" w:hanging="360"/>
      </w:pPr>
      <w:rPr>
        <w:rFonts w:ascii="TimesNewRomanPSMT" w:eastAsia="Times New Roman" w:hAnsi="TimesNewRomanPSMT" w:cs="TimesNewRomanPS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2300BBD"/>
    <w:multiLevelType w:val="multilevel"/>
    <w:tmpl w:val="ECA28436"/>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4">
    <w:nsid w:val="45B905CE"/>
    <w:multiLevelType w:val="hybridMultilevel"/>
    <w:tmpl w:val="C7440CCC"/>
    <w:lvl w:ilvl="0" w:tplc="D8AAA2AA">
      <w:start w:val="9"/>
      <w:numFmt w:val="bullet"/>
      <w:lvlText w:val="-"/>
      <w:lvlJc w:val="left"/>
      <w:pPr>
        <w:ind w:left="720" w:hanging="360"/>
      </w:pPr>
      <w:rPr>
        <w:rFonts w:ascii="TimesNewRomanPSMT" w:eastAsia="Times New Roman" w:hAnsi="TimesNewRomanPSMT" w:cs="TimesNewRomanPS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7431ADB"/>
    <w:multiLevelType w:val="hybridMultilevel"/>
    <w:tmpl w:val="5D08826A"/>
    <w:lvl w:ilvl="0" w:tplc="393C30E0">
      <w:start w:val="9"/>
      <w:numFmt w:val="bullet"/>
      <w:lvlText w:val="-"/>
      <w:lvlJc w:val="left"/>
      <w:pPr>
        <w:ind w:left="720" w:hanging="360"/>
      </w:pPr>
      <w:rPr>
        <w:rFonts w:ascii="TimesNewRomanPSMT" w:eastAsia="Times New Roman" w:hAnsi="TimesNewRomanPSMT" w:cs="TimesNewRomanPS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03403A3"/>
    <w:multiLevelType w:val="hybridMultilevel"/>
    <w:tmpl w:val="B5B6BE98"/>
    <w:lvl w:ilvl="0" w:tplc="07F4665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nsid w:val="64A9024A"/>
    <w:multiLevelType w:val="hybridMultilevel"/>
    <w:tmpl w:val="ACCEF7D4"/>
    <w:lvl w:ilvl="0" w:tplc="979488CE">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CEF4B89"/>
    <w:multiLevelType w:val="hybridMultilevel"/>
    <w:tmpl w:val="24541F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26A2695"/>
    <w:multiLevelType w:val="hybridMultilevel"/>
    <w:tmpl w:val="5820532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11"/>
  </w:num>
  <w:num w:numId="3">
    <w:abstractNumId w:val="13"/>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6"/>
  </w:num>
  <w:num w:numId="15">
    <w:abstractNumId w:val="14"/>
  </w:num>
  <w:num w:numId="16">
    <w:abstractNumId w:val="12"/>
  </w:num>
  <w:num w:numId="17">
    <w:abstractNumId w:val="15"/>
  </w:num>
  <w:num w:numId="18">
    <w:abstractNumId w:val="19"/>
  </w:num>
  <w:num w:numId="19">
    <w:abstractNumId w:val="18"/>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embedSystemFonts/>
  <w:proofState w:spelling="clean" w:grammar="clean"/>
  <w:defaultTabStop w:val="708"/>
  <w:hyphenationZone w:val="425"/>
  <w:doNotHyphenateCaps/>
  <w:characterSpacingControl w:val="doNotCompress"/>
  <w:doNotValidateAgainstSchema/>
  <w:doNotDemarcateInvalidXml/>
  <w:compat/>
  <w:rsids>
    <w:rsidRoot w:val="003F4CCA"/>
    <w:rsid w:val="00023516"/>
    <w:rsid w:val="00043449"/>
    <w:rsid w:val="0009641F"/>
    <w:rsid w:val="000B2E66"/>
    <w:rsid w:val="000C4961"/>
    <w:rsid w:val="000D4FBA"/>
    <w:rsid w:val="0010007E"/>
    <w:rsid w:val="0013283F"/>
    <w:rsid w:val="0015220E"/>
    <w:rsid w:val="0016387C"/>
    <w:rsid w:val="00164991"/>
    <w:rsid w:val="001927DD"/>
    <w:rsid w:val="001B56B5"/>
    <w:rsid w:val="00206261"/>
    <w:rsid w:val="002178C3"/>
    <w:rsid w:val="00236ADD"/>
    <w:rsid w:val="00252C2B"/>
    <w:rsid w:val="002636C5"/>
    <w:rsid w:val="00275368"/>
    <w:rsid w:val="002A1653"/>
    <w:rsid w:val="002C7BF5"/>
    <w:rsid w:val="002E799B"/>
    <w:rsid w:val="002F4BD2"/>
    <w:rsid w:val="0030161A"/>
    <w:rsid w:val="00306F37"/>
    <w:rsid w:val="00315027"/>
    <w:rsid w:val="00321B6B"/>
    <w:rsid w:val="00340771"/>
    <w:rsid w:val="00341D51"/>
    <w:rsid w:val="00382A50"/>
    <w:rsid w:val="00390E04"/>
    <w:rsid w:val="003B7288"/>
    <w:rsid w:val="003E7B24"/>
    <w:rsid w:val="003F4CCA"/>
    <w:rsid w:val="00403689"/>
    <w:rsid w:val="004065D3"/>
    <w:rsid w:val="00420E23"/>
    <w:rsid w:val="0046269B"/>
    <w:rsid w:val="00473497"/>
    <w:rsid w:val="004749B1"/>
    <w:rsid w:val="004F3928"/>
    <w:rsid w:val="005261B4"/>
    <w:rsid w:val="00530D0B"/>
    <w:rsid w:val="005431E5"/>
    <w:rsid w:val="005706F6"/>
    <w:rsid w:val="005C54AE"/>
    <w:rsid w:val="005C5D0A"/>
    <w:rsid w:val="005C66DB"/>
    <w:rsid w:val="005E21B2"/>
    <w:rsid w:val="005F3284"/>
    <w:rsid w:val="0060434B"/>
    <w:rsid w:val="00605875"/>
    <w:rsid w:val="006066ED"/>
    <w:rsid w:val="006235EB"/>
    <w:rsid w:val="006836A6"/>
    <w:rsid w:val="006B043A"/>
    <w:rsid w:val="006C5B52"/>
    <w:rsid w:val="007020F5"/>
    <w:rsid w:val="007340A3"/>
    <w:rsid w:val="00747C90"/>
    <w:rsid w:val="00882AFF"/>
    <w:rsid w:val="008E11EB"/>
    <w:rsid w:val="008E2A16"/>
    <w:rsid w:val="009171F8"/>
    <w:rsid w:val="00961403"/>
    <w:rsid w:val="00985BAE"/>
    <w:rsid w:val="009A1C8F"/>
    <w:rsid w:val="009D2C2C"/>
    <w:rsid w:val="009E74AE"/>
    <w:rsid w:val="00A44732"/>
    <w:rsid w:val="00A91AE3"/>
    <w:rsid w:val="00B2389B"/>
    <w:rsid w:val="00B33F8D"/>
    <w:rsid w:val="00B40237"/>
    <w:rsid w:val="00B50E5F"/>
    <w:rsid w:val="00BB14A0"/>
    <w:rsid w:val="00BB6274"/>
    <w:rsid w:val="00BE3A26"/>
    <w:rsid w:val="00BE4BC4"/>
    <w:rsid w:val="00BF7414"/>
    <w:rsid w:val="00C17FFC"/>
    <w:rsid w:val="00C2041B"/>
    <w:rsid w:val="00C20CAE"/>
    <w:rsid w:val="00C433A9"/>
    <w:rsid w:val="00C5714D"/>
    <w:rsid w:val="00C64C8C"/>
    <w:rsid w:val="00C871C2"/>
    <w:rsid w:val="00C92E62"/>
    <w:rsid w:val="00CE7F57"/>
    <w:rsid w:val="00D20467"/>
    <w:rsid w:val="00D84CB8"/>
    <w:rsid w:val="00DE175A"/>
    <w:rsid w:val="00DF20E4"/>
    <w:rsid w:val="00E16F9D"/>
    <w:rsid w:val="00E33AE8"/>
    <w:rsid w:val="00E90DDC"/>
    <w:rsid w:val="00EA0C7F"/>
    <w:rsid w:val="00EC5B41"/>
    <w:rsid w:val="00EE4AA0"/>
    <w:rsid w:val="00EF2398"/>
    <w:rsid w:val="00F47202"/>
    <w:rsid w:val="00F93F5B"/>
    <w:rsid w:val="00FA43B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CAE"/>
    <w:rPr>
      <w:sz w:val="24"/>
      <w:szCs w:val="24"/>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20467"/>
    <w:rPr>
      <w:rFonts w:cs="Times New Roman"/>
      <w:color w:val="808080"/>
    </w:rPr>
  </w:style>
  <w:style w:type="paragraph" w:styleId="Textodeglobo">
    <w:name w:val="Balloon Text"/>
    <w:basedOn w:val="Normal"/>
    <w:link w:val="TextodegloboCar"/>
    <w:uiPriority w:val="99"/>
    <w:semiHidden/>
    <w:rsid w:val="00D2046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20467"/>
    <w:rPr>
      <w:rFonts w:ascii="Tahoma" w:hAnsi="Tahoma" w:cs="Tahoma"/>
      <w:sz w:val="16"/>
      <w:szCs w:val="16"/>
      <w:lang w:val="ca-ES"/>
    </w:rPr>
  </w:style>
  <w:style w:type="paragraph" w:styleId="NormalWeb">
    <w:name w:val="Normal (Web)"/>
    <w:basedOn w:val="Normal"/>
    <w:uiPriority w:val="99"/>
    <w:rsid w:val="00605875"/>
    <w:pPr>
      <w:spacing w:before="100" w:beforeAutospacing="1" w:after="100" w:afterAutospacing="1"/>
    </w:pPr>
    <w:rPr>
      <w:lang w:val="es-ES"/>
    </w:rPr>
  </w:style>
  <w:style w:type="paragraph" w:styleId="Prrafodelista">
    <w:name w:val="List Paragraph"/>
    <w:basedOn w:val="Normal"/>
    <w:uiPriority w:val="34"/>
    <w:qFormat/>
    <w:rsid w:val="00390E04"/>
    <w:pPr>
      <w:ind w:left="720"/>
      <w:contextualSpacing/>
    </w:pPr>
  </w:style>
  <w:style w:type="table" w:styleId="Tablaconcuadrcula">
    <w:name w:val="Table Grid"/>
    <w:basedOn w:val="Tablanormal"/>
    <w:locked/>
    <w:rsid w:val="002E7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E4AA0"/>
    <w:pPr>
      <w:autoSpaceDE w:val="0"/>
      <w:autoSpaceDN w:val="0"/>
      <w:adjustRightInd w:val="0"/>
    </w:pPr>
    <w:rPr>
      <w:rFonts w:ascii="Legacy Sans ITC" w:hAnsi="Legacy Sans ITC" w:cs="Legacy Sans ITC"/>
      <w:color w:val="000000"/>
      <w:sz w:val="24"/>
      <w:szCs w:val="24"/>
    </w:rPr>
  </w:style>
</w:styles>
</file>

<file path=word/webSettings.xml><?xml version="1.0" encoding="utf-8"?>
<w:webSettings xmlns:r="http://schemas.openxmlformats.org/officeDocument/2006/relationships" xmlns:w="http://schemas.openxmlformats.org/wordprocessingml/2006/main">
  <w:divs>
    <w:div w:id="448088811">
      <w:bodyDiv w:val="1"/>
      <w:marLeft w:val="0"/>
      <w:marRight w:val="0"/>
      <w:marTop w:val="0"/>
      <w:marBottom w:val="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
        <w:div w:id="164902786">
          <w:marLeft w:val="0"/>
          <w:marRight w:val="0"/>
          <w:marTop w:val="0"/>
          <w:marBottom w:val="0"/>
          <w:divBdr>
            <w:top w:val="none" w:sz="0" w:space="0" w:color="auto"/>
            <w:left w:val="none" w:sz="0" w:space="0" w:color="auto"/>
            <w:bottom w:val="none" w:sz="0" w:space="0" w:color="auto"/>
            <w:right w:val="none" w:sz="0" w:space="0" w:color="auto"/>
          </w:divBdr>
        </w:div>
        <w:div w:id="2108840386">
          <w:marLeft w:val="0"/>
          <w:marRight w:val="0"/>
          <w:marTop w:val="0"/>
          <w:marBottom w:val="0"/>
          <w:divBdr>
            <w:top w:val="none" w:sz="0" w:space="0" w:color="auto"/>
            <w:left w:val="none" w:sz="0" w:space="0" w:color="auto"/>
            <w:bottom w:val="none" w:sz="0" w:space="0" w:color="auto"/>
            <w:right w:val="none" w:sz="0" w:space="0" w:color="auto"/>
          </w:divBdr>
        </w:div>
        <w:div w:id="2064868056">
          <w:marLeft w:val="0"/>
          <w:marRight w:val="0"/>
          <w:marTop w:val="0"/>
          <w:marBottom w:val="0"/>
          <w:divBdr>
            <w:top w:val="none" w:sz="0" w:space="0" w:color="auto"/>
            <w:left w:val="none" w:sz="0" w:space="0" w:color="auto"/>
            <w:bottom w:val="none" w:sz="0" w:space="0" w:color="auto"/>
            <w:right w:val="none" w:sz="0" w:space="0" w:color="auto"/>
          </w:divBdr>
        </w:div>
      </w:divsChild>
    </w:div>
    <w:div w:id="803934268">
      <w:bodyDiv w:val="1"/>
      <w:marLeft w:val="0"/>
      <w:marRight w:val="0"/>
      <w:marTop w:val="0"/>
      <w:marBottom w:val="0"/>
      <w:divBdr>
        <w:top w:val="none" w:sz="0" w:space="0" w:color="auto"/>
        <w:left w:val="none" w:sz="0" w:space="0" w:color="auto"/>
        <w:bottom w:val="none" w:sz="0" w:space="0" w:color="auto"/>
        <w:right w:val="none" w:sz="0" w:space="0" w:color="auto"/>
      </w:divBdr>
    </w:div>
    <w:div w:id="808086637">
      <w:bodyDiv w:val="1"/>
      <w:marLeft w:val="0"/>
      <w:marRight w:val="0"/>
      <w:marTop w:val="0"/>
      <w:marBottom w:val="0"/>
      <w:divBdr>
        <w:top w:val="none" w:sz="0" w:space="0" w:color="auto"/>
        <w:left w:val="none" w:sz="0" w:space="0" w:color="auto"/>
        <w:bottom w:val="none" w:sz="0" w:space="0" w:color="auto"/>
        <w:right w:val="none" w:sz="0" w:space="0" w:color="auto"/>
      </w:divBdr>
    </w:div>
    <w:div w:id="847527460">
      <w:bodyDiv w:val="1"/>
      <w:marLeft w:val="0"/>
      <w:marRight w:val="0"/>
      <w:marTop w:val="0"/>
      <w:marBottom w:val="0"/>
      <w:divBdr>
        <w:top w:val="none" w:sz="0" w:space="0" w:color="auto"/>
        <w:left w:val="none" w:sz="0" w:space="0" w:color="auto"/>
        <w:bottom w:val="none" w:sz="0" w:space="0" w:color="auto"/>
        <w:right w:val="none" w:sz="0" w:space="0" w:color="auto"/>
      </w:divBdr>
      <w:divsChild>
        <w:div w:id="227767471">
          <w:marLeft w:val="0"/>
          <w:marRight w:val="0"/>
          <w:marTop w:val="0"/>
          <w:marBottom w:val="0"/>
          <w:divBdr>
            <w:top w:val="none" w:sz="0" w:space="0" w:color="auto"/>
            <w:left w:val="none" w:sz="0" w:space="0" w:color="auto"/>
            <w:bottom w:val="none" w:sz="0" w:space="0" w:color="auto"/>
            <w:right w:val="none" w:sz="0" w:space="0" w:color="auto"/>
          </w:divBdr>
        </w:div>
        <w:div w:id="19402631">
          <w:marLeft w:val="0"/>
          <w:marRight w:val="0"/>
          <w:marTop w:val="0"/>
          <w:marBottom w:val="0"/>
          <w:divBdr>
            <w:top w:val="none" w:sz="0" w:space="0" w:color="auto"/>
            <w:left w:val="none" w:sz="0" w:space="0" w:color="auto"/>
            <w:bottom w:val="none" w:sz="0" w:space="0" w:color="auto"/>
            <w:right w:val="none" w:sz="0" w:space="0" w:color="auto"/>
          </w:divBdr>
        </w:div>
        <w:div w:id="1012031507">
          <w:marLeft w:val="0"/>
          <w:marRight w:val="0"/>
          <w:marTop w:val="0"/>
          <w:marBottom w:val="0"/>
          <w:divBdr>
            <w:top w:val="none" w:sz="0" w:space="0" w:color="auto"/>
            <w:left w:val="none" w:sz="0" w:space="0" w:color="auto"/>
            <w:bottom w:val="none" w:sz="0" w:space="0" w:color="auto"/>
            <w:right w:val="none" w:sz="0" w:space="0" w:color="auto"/>
          </w:divBdr>
        </w:div>
        <w:div w:id="1673800186">
          <w:marLeft w:val="0"/>
          <w:marRight w:val="0"/>
          <w:marTop w:val="0"/>
          <w:marBottom w:val="0"/>
          <w:divBdr>
            <w:top w:val="none" w:sz="0" w:space="0" w:color="auto"/>
            <w:left w:val="none" w:sz="0" w:space="0" w:color="auto"/>
            <w:bottom w:val="none" w:sz="0" w:space="0" w:color="auto"/>
            <w:right w:val="none" w:sz="0" w:space="0" w:color="auto"/>
          </w:divBdr>
        </w:div>
        <w:div w:id="1580401682">
          <w:marLeft w:val="0"/>
          <w:marRight w:val="0"/>
          <w:marTop w:val="0"/>
          <w:marBottom w:val="0"/>
          <w:divBdr>
            <w:top w:val="none" w:sz="0" w:space="0" w:color="auto"/>
            <w:left w:val="none" w:sz="0" w:space="0" w:color="auto"/>
            <w:bottom w:val="none" w:sz="0" w:space="0" w:color="auto"/>
            <w:right w:val="none" w:sz="0" w:space="0" w:color="auto"/>
          </w:divBdr>
        </w:div>
        <w:div w:id="780153708">
          <w:marLeft w:val="0"/>
          <w:marRight w:val="0"/>
          <w:marTop w:val="0"/>
          <w:marBottom w:val="0"/>
          <w:divBdr>
            <w:top w:val="none" w:sz="0" w:space="0" w:color="auto"/>
            <w:left w:val="none" w:sz="0" w:space="0" w:color="auto"/>
            <w:bottom w:val="none" w:sz="0" w:space="0" w:color="auto"/>
            <w:right w:val="none" w:sz="0" w:space="0" w:color="auto"/>
          </w:divBdr>
        </w:div>
        <w:div w:id="1262836969">
          <w:marLeft w:val="0"/>
          <w:marRight w:val="0"/>
          <w:marTop w:val="0"/>
          <w:marBottom w:val="0"/>
          <w:divBdr>
            <w:top w:val="none" w:sz="0" w:space="0" w:color="auto"/>
            <w:left w:val="none" w:sz="0" w:space="0" w:color="auto"/>
            <w:bottom w:val="none" w:sz="0" w:space="0" w:color="auto"/>
            <w:right w:val="none" w:sz="0" w:space="0" w:color="auto"/>
          </w:divBdr>
        </w:div>
        <w:div w:id="1939832425">
          <w:marLeft w:val="0"/>
          <w:marRight w:val="0"/>
          <w:marTop w:val="0"/>
          <w:marBottom w:val="0"/>
          <w:divBdr>
            <w:top w:val="none" w:sz="0" w:space="0" w:color="auto"/>
            <w:left w:val="none" w:sz="0" w:space="0" w:color="auto"/>
            <w:bottom w:val="none" w:sz="0" w:space="0" w:color="auto"/>
            <w:right w:val="none" w:sz="0" w:space="0" w:color="auto"/>
          </w:divBdr>
        </w:div>
      </w:divsChild>
    </w:div>
    <w:div w:id="876308890">
      <w:bodyDiv w:val="1"/>
      <w:marLeft w:val="0"/>
      <w:marRight w:val="0"/>
      <w:marTop w:val="0"/>
      <w:marBottom w:val="0"/>
      <w:divBdr>
        <w:top w:val="none" w:sz="0" w:space="0" w:color="auto"/>
        <w:left w:val="none" w:sz="0" w:space="0" w:color="auto"/>
        <w:bottom w:val="none" w:sz="0" w:space="0" w:color="auto"/>
        <w:right w:val="none" w:sz="0" w:space="0" w:color="auto"/>
      </w:divBdr>
    </w:div>
    <w:div w:id="1111894290">
      <w:bodyDiv w:val="1"/>
      <w:marLeft w:val="0"/>
      <w:marRight w:val="0"/>
      <w:marTop w:val="0"/>
      <w:marBottom w:val="0"/>
      <w:divBdr>
        <w:top w:val="none" w:sz="0" w:space="0" w:color="auto"/>
        <w:left w:val="none" w:sz="0" w:space="0" w:color="auto"/>
        <w:bottom w:val="none" w:sz="0" w:space="0" w:color="auto"/>
        <w:right w:val="none" w:sz="0" w:space="0" w:color="auto"/>
      </w:divBdr>
      <w:divsChild>
        <w:div w:id="1542665673">
          <w:marLeft w:val="0"/>
          <w:marRight w:val="0"/>
          <w:marTop w:val="0"/>
          <w:marBottom w:val="0"/>
          <w:divBdr>
            <w:top w:val="none" w:sz="0" w:space="0" w:color="auto"/>
            <w:left w:val="none" w:sz="0" w:space="0" w:color="auto"/>
            <w:bottom w:val="none" w:sz="0" w:space="0" w:color="auto"/>
            <w:right w:val="none" w:sz="0" w:space="0" w:color="auto"/>
          </w:divBdr>
        </w:div>
        <w:div w:id="1701660053">
          <w:marLeft w:val="0"/>
          <w:marRight w:val="0"/>
          <w:marTop w:val="0"/>
          <w:marBottom w:val="0"/>
          <w:divBdr>
            <w:top w:val="none" w:sz="0" w:space="0" w:color="auto"/>
            <w:left w:val="none" w:sz="0" w:space="0" w:color="auto"/>
            <w:bottom w:val="none" w:sz="0" w:space="0" w:color="auto"/>
            <w:right w:val="none" w:sz="0" w:space="0" w:color="auto"/>
          </w:divBdr>
        </w:div>
        <w:div w:id="2061129822">
          <w:marLeft w:val="0"/>
          <w:marRight w:val="0"/>
          <w:marTop w:val="0"/>
          <w:marBottom w:val="0"/>
          <w:divBdr>
            <w:top w:val="none" w:sz="0" w:space="0" w:color="auto"/>
            <w:left w:val="none" w:sz="0" w:space="0" w:color="auto"/>
            <w:bottom w:val="none" w:sz="0" w:space="0" w:color="auto"/>
            <w:right w:val="none" w:sz="0" w:space="0" w:color="auto"/>
          </w:divBdr>
        </w:div>
        <w:div w:id="601494994">
          <w:marLeft w:val="0"/>
          <w:marRight w:val="0"/>
          <w:marTop w:val="0"/>
          <w:marBottom w:val="0"/>
          <w:divBdr>
            <w:top w:val="none" w:sz="0" w:space="0" w:color="auto"/>
            <w:left w:val="none" w:sz="0" w:space="0" w:color="auto"/>
            <w:bottom w:val="none" w:sz="0" w:space="0" w:color="auto"/>
            <w:right w:val="none" w:sz="0" w:space="0" w:color="auto"/>
          </w:divBdr>
        </w:div>
        <w:div w:id="810440084">
          <w:marLeft w:val="0"/>
          <w:marRight w:val="0"/>
          <w:marTop w:val="0"/>
          <w:marBottom w:val="0"/>
          <w:divBdr>
            <w:top w:val="none" w:sz="0" w:space="0" w:color="auto"/>
            <w:left w:val="none" w:sz="0" w:space="0" w:color="auto"/>
            <w:bottom w:val="none" w:sz="0" w:space="0" w:color="auto"/>
            <w:right w:val="none" w:sz="0" w:space="0" w:color="auto"/>
          </w:divBdr>
        </w:div>
      </w:divsChild>
    </w:div>
    <w:div w:id="1365061131">
      <w:bodyDiv w:val="1"/>
      <w:marLeft w:val="0"/>
      <w:marRight w:val="0"/>
      <w:marTop w:val="0"/>
      <w:marBottom w:val="0"/>
      <w:divBdr>
        <w:top w:val="none" w:sz="0" w:space="0" w:color="auto"/>
        <w:left w:val="none" w:sz="0" w:space="0" w:color="auto"/>
        <w:bottom w:val="none" w:sz="0" w:space="0" w:color="auto"/>
        <w:right w:val="none" w:sz="0" w:space="0" w:color="auto"/>
      </w:divBdr>
    </w:div>
    <w:div w:id="1777478594">
      <w:bodyDiv w:val="1"/>
      <w:marLeft w:val="0"/>
      <w:marRight w:val="0"/>
      <w:marTop w:val="0"/>
      <w:marBottom w:val="0"/>
      <w:divBdr>
        <w:top w:val="none" w:sz="0" w:space="0" w:color="auto"/>
        <w:left w:val="none" w:sz="0" w:space="0" w:color="auto"/>
        <w:bottom w:val="none" w:sz="0" w:space="0" w:color="auto"/>
        <w:right w:val="none" w:sz="0" w:space="0" w:color="auto"/>
      </w:divBdr>
    </w:div>
    <w:div w:id="1806503015">
      <w:bodyDiv w:val="1"/>
      <w:marLeft w:val="0"/>
      <w:marRight w:val="0"/>
      <w:marTop w:val="0"/>
      <w:marBottom w:val="0"/>
      <w:divBdr>
        <w:top w:val="none" w:sz="0" w:space="0" w:color="auto"/>
        <w:left w:val="none" w:sz="0" w:space="0" w:color="auto"/>
        <w:bottom w:val="none" w:sz="0" w:space="0" w:color="auto"/>
        <w:right w:val="none" w:sz="0" w:space="0" w:color="auto"/>
      </w:divBdr>
    </w:div>
    <w:div w:id="191111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E83AF1-10BA-4589-A5F3-DE166A366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560</Words>
  <Characters>2975</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coordina</dc:creator>
  <cp:lastModifiedBy>Raúl</cp:lastModifiedBy>
  <cp:revision>4</cp:revision>
  <cp:lastPrinted>2022-04-13T07:19:00Z</cp:lastPrinted>
  <dcterms:created xsi:type="dcterms:W3CDTF">2023-01-24T07:22:00Z</dcterms:created>
  <dcterms:modified xsi:type="dcterms:W3CDTF">2023-01-24T07:53:00Z</dcterms:modified>
</cp:coreProperties>
</file>